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10" w:tblpY="162"/>
        <w:tblW w:w="498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330"/>
        <w:gridCol w:w="3518"/>
        <w:gridCol w:w="864"/>
        <w:gridCol w:w="1611"/>
        <w:gridCol w:w="1237"/>
      </w:tblGrid>
      <w:tr w:rsidR="00292D5B" w:rsidRPr="007959F9" w:rsidTr="002B08E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AB1483" w:rsidRDefault="00292D5B" w:rsidP="002B08E4">
            <w:pPr>
              <w:pStyle w:val="rg"/>
              <w:rPr>
                <w:b/>
                <w:lang w:val="ro-RO"/>
              </w:rPr>
            </w:pPr>
            <w:r w:rsidRPr="00AB1483">
              <w:rPr>
                <w:b/>
                <w:lang w:val="ro-RO"/>
              </w:rPr>
              <w:t xml:space="preserve">Anexa nr.4 </w:t>
            </w:r>
          </w:p>
          <w:p w:rsidR="00292D5B" w:rsidRPr="00AB1483" w:rsidRDefault="00292D5B" w:rsidP="002B08E4">
            <w:pPr>
              <w:pStyle w:val="NormalWeb"/>
              <w:ind w:firstLine="0"/>
              <w:jc w:val="right"/>
              <w:rPr>
                <w:b/>
                <w:bCs/>
                <w:lang w:val="ro-RO"/>
              </w:rPr>
            </w:pPr>
            <w:r w:rsidRPr="00AB1483">
              <w:rPr>
                <w:b/>
                <w:lang w:val="ro-RO"/>
              </w:rPr>
              <w:t>la Regulamentul cu privire la</w:t>
            </w:r>
            <w:r w:rsidRPr="00AB1483">
              <w:rPr>
                <w:b/>
                <w:bCs/>
                <w:lang w:val="ro-RO"/>
              </w:rPr>
              <w:t xml:space="preserve"> procesarea electronică</w:t>
            </w:r>
          </w:p>
          <w:p w:rsidR="00292D5B" w:rsidRPr="00AB1483" w:rsidRDefault="00292D5B" w:rsidP="002B08E4">
            <w:pPr>
              <w:pStyle w:val="NormalWeb"/>
              <w:ind w:firstLine="0"/>
              <w:jc w:val="right"/>
              <w:rPr>
                <w:bCs/>
                <w:lang w:val="ro-RO"/>
              </w:rPr>
            </w:pPr>
            <w:r w:rsidRPr="00AB1483">
              <w:rPr>
                <w:b/>
                <w:bCs/>
                <w:lang w:val="ro-RO"/>
              </w:rPr>
              <w:t xml:space="preserve"> a documentelor de asigurare obligatorie de răspundere civilă auto</w:t>
            </w:r>
          </w:p>
          <w:p w:rsidR="00292D5B" w:rsidRPr="00AB1483" w:rsidRDefault="00292D5B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292D5B" w:rsidRPr="00AB1483" w:rsidRDefault="00292D5B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TABEL</w:t>
            </w:r>
          </w:p>
          <w:p w:rsidR="00292D5B" w:rsidRPr="00AB1483" w:rsidRDefault="00292D5B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de concordanţă a tipului de autovehicul din Registrul de stat al mijloacelor</w:t>
            </w:r>
          </w:p>
          <w:p w:rsidR="00292D5B" w:rsidRPr="00AB1483" w:rsidRDefault="00292D5B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de transport cu categoria de autovehicul din Sistemul informaţional automatizat de stat</w:t>
            </w:r>
          </w:p>
          <w:p w:rsidR="00292D5B" w:rsidRPr="00AB1483" w:rsidRDefault="00292D5B" w:rsidP="002B08E4">
            <w:pPr>
              <w:pStyle w:val="cb"/>
              <w:rPr>
                <w:lang w:val="ro-RO"/>
              </w:rPr>
            </w:pPr>
            <w:r w:rsidRPr="00AB1483">
              <w:rPr>
                <w:lang w:val="ro-RO"/>
              </w:rPr>
              <w:t>RCA Data la asigurarea „Carte Verde” cu modificările de rigoare ulterioare</w:t>
            </w:r>
          </w:p>
          <w:p w:rsidR="00292D5B" w:rsidRPr="00AB1483" w:rsidRDefault="00292D5B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</w:tc>
      </w:tr>
      <w:tr w:rsidR="00292D5B" w:rsidRPr="007959F9" w:rsidTr="002B08E4">
        <w:trPr>
          <w:trHeight w:val="2604"/>
        </w:trPr>
        <w:tc>
          <w:tcPr>
            <w:tcW w:w="1124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Tipul de autovehicul conform Registrului de stat al mijloacelor de transport, tip vechi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Tipul de autovehicul conform Registrului de stat al mijloacelor de tip nou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Valoare </w:t>
            </w: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 xml:space="preserve">pentru </w:t>
            </w: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tipar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Categoria de autovehicul</w:t>
            </w: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 xml:space="preserve">conform RCA </w:t>
            </w: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Data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Codul categoriei de autovehicul conform RCA Data la asigurarea „Carte Verde”</w:t>
            </w:r>
          </w:p>
        </w:tc>
      </w:tr>
      <w:tr w:rsidR="00292D5B" w:rsidRPr="007959F9" w:rsidTr="002B08E4">
        <w:trPr>
          <w:trHeight w:val="238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Autocamion </w:t>
            </w:r>
          </w:p>
          <w:p w:rsidR="00292D5B" w:rsidRPr="00AB1483" w:rsidRDefault="00292D5B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 xml:space="preserve">Autotractor </w:t>
            </w:r>
          </w:p>
          <w:p w:rsidR="00292D5B" w:rsidRPr="00AB1483" w:rsidRDefault="00292D5B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 xml:space="preserve">Autotractor cu şa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Autocamioane cu masa totală până la 3,5 tone inclusiv sau Autocamioane şi autotractoare cu masa totală de peste 3,5 tone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(C1) sau (C2), în dependenţă de masa totală</w:t>
            </w:r>
          </w:p>
        </w:tc>
      </w:tr>
      <w:tr w:rsidR="00292D5B" w:rsidRPr="007959F9" w:rsidTr="002B08E4">
        <w:trPr>
          <w:trHeight w:val="416"/>
        </w:trPr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 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vehicul pentru transport de echipamente multiple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 SM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t), vehicul pentru transport de echipamente multiple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N2SM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macara mobilă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SF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Autovehicul pentru transportul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mărfurilor (&gt;12 t),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N3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autovehicul pentru transportul unei încărcături excepţionale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SL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vehicul pentru transport de echipamente multiple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SM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lang w:val="ro-RO"/>
              </w:rPr>
              <w:t>Autospecială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959F9">
              <w:rPr>
                <w:rFonts w:ascii="Times New Roman" w:hAnsi="Times New Roman"/>
                <w:lang w:val="ro-RO"/>
              </w:rPr>
              <w:t>Autovehicul pentru transportul persoanelor, vehicul blindat,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959F9">
              <w:rPr>
                <w:rFonts w:ascii="Times New Roman" w:hAnsi="Times New Roman"/>
                <w:lang w:val="ro-RO"/>
              </w:rPr>
              <w:t>M1 SB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lang w:val="ro-RO"/>
              </w:rPr>
              <w:t xml:space="preserve">Autocamioane cu masa totală până la 3,5 tone inclusiv sau Autocamioane şi autotractoare cu masa totală de peste 3,5 tone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(C1) sau (C2), în dependenţă de masa totală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ambulanţă,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autovehicul funerar,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cu spaţiu pentru pasageri în picioare,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ambulanţă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ambulanţă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autovehicul funerar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Pasager marfar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Autocamioane cu masa totală până la 3,5 tone inclusiv sau Autocamioane şi autotractoare cu masa totală de peste 3,5 tone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(C1) sau (C2), în dependenţă de masa totală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 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(&lt;3,5 t), vehicul pentru transport de echipamente multiple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N1 SM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Vehicule speciale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M2SA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Autocamioane şi autotractoare cu masa totală de peste 3,5 tone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(C1)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ambulanţă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autovehicul funerar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autorulotă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ambulanţă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autovehicul funerar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(&gt;3,5 t, &lt;12 t), vehicul pentru transport de echipamente multiple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N2SM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macara mobilă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SF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autovehicul pentru transportul unei încărcături excepţionale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SL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mărfurilor (&gt;12 t), vehicul pentru transport de echipamente multiple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N3 SM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Autoturism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&lt;nouă locuri aşezate, fără spaţiu pentru pasageri în picioare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Autoturisme cu până la 9 locuri, inclusiv al conducătorului auto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(A)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Autovehiculul pentru transportul persoanelor, vehicul de teren,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autorulotă,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Autovehicul pentru transportul persoanelor, vehicul blindat, &lt;nouă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M1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ambulanţă,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autovehicul funerar,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vehicul accesibil scaunelor rulante,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SH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grup special,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Microbuz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&lt;nouă locuri aşezate, fără spaţiu pentru pasageri în picioare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Autovehicule destinate transportului de persoane, cu până la 17 locuri inclusiv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(E1)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Autovehiculul pentru transportul persoanelor, vehicul de teren,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autorulotă,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vehicul blindat,&lt;nouă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ambulanţă,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autovehicul funerar,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vehicul accesibil scaunelor rulante,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SH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grup special,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cu spaţiu pentru pasageri în picioare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cu spaţiu pentru pasageri în picioare,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Autovehicul pentru transportul persoanelor (&lt;5 t), &gt;nouă locuri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aşezate, ambulanţă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M2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autovehicul funerar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Autocar </w:t>
            </w:r>
          </w:p>
          <w:p w:rsidR="00292D5B" w:rsidRPr="00AB1483" w:rsidRDefault="00292D5B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Autobuz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cu spaţiu pentru pasageri în picioare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Autovehicule destinate transportului de persoane, cu până la 17 locuri inclusiv sau Autovehicule destinate transportului de persoane, cu peste 17 locuri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(E1) sau (E2), în dependenţă de numărul de locuri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cu spaţiu pentru pasageri în picioare,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ambulanţă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autovehicul funerar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 nouă locuri aşezate, cu spaţiu pentru pasageri în picioare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vehicul de teren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autorulotă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ambulanţă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SC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autovehicul funerar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grup special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Transport moto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Motociclete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reduse, V motorului &lt;125 cm</w:t>
            </w:r>
            <w:r w:rsidRPr="007959F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, puterea &lt;11 kW şi putere/ masă &lt;0,1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Motocicletă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(B)</w:t>
            </w: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Motocicletă cu performanţe reduse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„enduro” &lt;0,1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L3E-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A1E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reduse „trial” &lt;0,1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L3E-A1T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medii, puterea &lt;35 kW şi putere/ masă &lt;0,2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 „enduro” &lt;0,2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L3E-A2E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 „trial” &lt;0,2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L3E-A2T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ridicate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ridicate, alte decât L3e-A1 sau L3e-A2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ridicate „enduro” &gt;0,2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L3E-A3E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ridicate „trial” &gt;0,2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L3E-A3T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două roţi cu ataş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L4E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Moped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Bicicletă cu motor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L1E-A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(B)</w:t>
            </w: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Moped cu două roţi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L1E-B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Motocicletă </w:t>
            </w: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Moped cu trei roţi destinat transportului de pasageri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L2E-P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Moped cu trei roţi proiectat pentru scopuri utilitare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L2E-U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Motoreta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Bicicletă cu motor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L1E-A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Motocicletă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(B)</w:t>
            </w: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Moped cu două roţi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L1E-B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Moped cu trei roţi destinat transportului de pasageri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L2E-P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Moped cu trei roţi proiectat pentru scopuri utilitare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L2E-U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reduse, V motorului &lt;125 cm</w:t>
            </w:r>
            <w:r w:rsidRPr="007959F9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, puterea &lt;11 kW şi putere/ masă &lt;0,1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reduse „enduro” &lt;0,1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L3E-A1E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reduse „trial” &lt;0,1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L3E-A1T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medii, puterea &lt;35 kW şi putere/ masă &lt;0,2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 „enduro” &lt;0,2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L3E-A2E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medii „trial” &lt;0,2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L3E-A2T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ridicate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ridicate, alte decât L3e-A 1 sau L3e-A2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performanţe ridicate „enduro” &gt;0,2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L3E-A3E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Motocicletă cu performanţe ridicate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„trial” &gt;0,2 kW/kg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L3E-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Motocicleta cu ataş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Motocicletă cu două roţi cu ataş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L4E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Motocicletă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(B)</w:t>
            </w: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Mototriciclu </w:t>
            </w:r>
          </w:p>
          <w:p w:rsidR="00292D5B" w:rsidRPr="00AB1483" w:rsidRDefault="00292D5B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Snowmobil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Triciclu destinat transportului de pasageri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L5E-A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Motocicletă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(B)</w:t>
            </w: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Triciclu utilitar destinat transportului de mărfuri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L5E-B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Cvadriciclu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Vehicul rutier de tip „Quad” uşor &lt;4 kW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L6E-A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Motocicletă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(B)</w:t>
            </w: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Cvadrimobil uşor pentru transportul de pasageri &lt;6 kW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L6E-BP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Cvadrimobil uşor pentru scopuri utilitare &lt;6 kW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L6E-BU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Cvadriciclu greu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Vehicul „Quad” rutier greu, &lt;15 kW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Vehicul „Quad” rutier greu Al  (comanda direcţiei prin ghidon), &lt;două locuri aşezate tip şa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L7E-A1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Vehicul „Quad” rutier greu A2 (alte decât L7e-Al), &lt;două locuri aşezate tip şa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L7E-A2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Vehicul „Quad” greu de teren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Vehicul „Quad de teren” (comanda direcţiei prin ghidon), &lt;două locuri aşezate tip şa, &lt;90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L7E-B1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Vehicul „Buggy cu locuri alăturate” (alte decât L7e-Bl), &lt;trei locuri aşezate nu tip şa, &lt;15 Kw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L7E-B2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Cvadrimobil greu, compartimentul închis, &lt;patru locuri, &lt;15kW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Cvadrimobil greu pentru transportul de pasageri &lt;patru locuri aşezate nu tip şa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L7E-CP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Cvadrimobil greu pentru scopuri utilitare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L7E-CU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Tractor, maşini mecanism special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Tractor </w:t>
            </w:r>
          </w:p>
          <w:p w:rsidR="00292D5B" w:rsidRPr="00AB1483" w:rsidRDefault="00292D5B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Tractor cu pneuri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Tractor pe roţi (&gt;600 kg) cu gardă la sol &gt;600 mm şi &lt;1000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Autocamioane şi autotractoare cu masa totală de peste 3,5 tone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(C1)</w:t>
            </w: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(&gt;600 kg), cu gardă la sol &gt;600 mm şi &lt;1000 mm, cu viteză 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T1A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(&gt;600 kg), cu gardă la sol &gt;600 mm şi &lt;1000 mm, cu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T1B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(&gt;600 kg), cu gardă la sol &lt;600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(&gt;600 kg), cu gardă la sol &lt;600 mm, cu viteză maximă prin construcţie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T2A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(&gt;600 kg), cu gardă la sol &lt;600 mm, cu viteză maximă prin construcţie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T2B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(&lt;600 kg)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Tractor pe roţi (&lt;600 kg), cu viteză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T3A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(&lt;600 kg), cu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T3B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Tractor pe roţi cu destinaţie specială, cu garda la sol mare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specială, cu garda la sol mare, viteză maximă prin construcţie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T4.1A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specială, cu garda la sol mare, viteză maximă prin construcţie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T4.1B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speciali, tractoare de lăţime mare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specială, tractoare de lăţime mare, viteză maximă prin construcţie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T4.2A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specială, tractoare de lăţime mare, viteză maximă prin construcţie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T4.2B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specială, cu garda la sol joasă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specială, cu garda la sol joasă, viteză maximă prin construcţie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T4.3A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roţi cu destinaţie specială, cu garda la sol joasă, viteză maximă prin construcţie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T4.3B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şenile (&gt;600 kg), cu gardă la sol &gt;600 mm şi &lt;1000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CI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şenile (&gt;600 kg), cu gardă la sol &lt;600 mm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şenile cu roţi (&lt;600 kg)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51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Tractor pe şenile cu destinaţie specială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C4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Autorulota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persoanelor, autorulotă, &lt;nouă locuri aşezate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M1SA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Autoturisme cu până la 9 locuri, inclusiv al conducătorului auto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(A)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M2SA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Autovehicul pentru transportul persoanelor (&gt;5 t), &gt;nouă locuri aşezate, autorulotă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M3 SA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Remorcă 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(&lt;0,75 t), 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O1 SE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Remorcă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(F)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(&gt;0,75 t, &lt;3,5 t), 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O2 SE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(&gt;3,5 t, &lt;10 t), rulotă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O3 SE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Remorcă </w:t>
            </w:r>
          </w:p>
          <w:p w:rsidR="00292D5B" w:rsidRPr="00AB1483" w:rsidRDefault="00292D5B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Semiremorcă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(&lt;0,75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(&lt;0,75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O1SB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Remorcă (&lt;0,75 t), dispozitiv de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tractare tip „dolly”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O1 SJ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(&gt;0,75 t,&lt;3,5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(&gt;0,75 t, &lt;3,5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O2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(&gt;0,75 t, &lt;3,5 t), dispozitiv de tractare tip „dolly”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O2SJ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(&gt;3,5 t, &lt;10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(&gt;3,5 t, &lt;10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O3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(&gt;3,5 t, &lt;10 t), dispozitiv de tractare tip „dolly”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O3 SJ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(&gt;10 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(&gt;10 t), vehicul blindat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O4 SB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(&gt;10 t), dispozitiv de tractare tip „dolly”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O4 SJ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 (&gt;10 t), remorcă de transport a unei încărcături excepţionale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O4 SK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Remorca specială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Remorcă </w:t>
            </w:r>
          </w:p>
        </w:tc>
        <w:tc>
          <w:tcPr>
            <w:tcW w:w="30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(F)</w:t>
            </w: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&lt;3500 kg, viteză 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S1A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&lt;3500 kg,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S1B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&gt;3500 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&lt;1500 kg,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R1B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&gt;1500 kg şi &lt;3500 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&gt;1500 kg şi &lt;3500 kg, viteză 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R2A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&gt;1500 kg şi &lt;3500 kg,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R2B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&gt;3500 kg şi &lt;21000 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&gt;3500 kg şi &lt;21000 kg, viteză 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R3A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&gt;3500 kg şi &lt;21000 kg,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R3B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&gt;21000 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Remorcă, suma maselor tehnic </w:t>
            </w: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admise per axă &gt;21000 kg, viteză 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R4A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Remorcă, suma maselor tehnic admise per axă &gt;21000 kg,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R4B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&lt;3500 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&lt;3500 kg, viteză 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S1A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&lt;3500 kg,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S1B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&gt;3500 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&gt;3500 kg, viteză maximă &lt;40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S2A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92D5B" w:rsidRPr="007959F9" w:rsidTr="002B08E4">
        <w:trPr>
          <w:trHeight w:val="699"/>
        </w:trPr>
        <w:tc>
          <w:tcPr>
            <w:tcW w:w="11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Echipament remorcat interschimbabil, suma maselor tehnic admise per axă &gt;3500 kg, viteză maximă &gt;40 km/h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S2B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5B" w:rsidRPr="007959F9" w:rsidRDefault="00292D5B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51437" w:rsidRDefault="00E51437">
      <w:bookmarkStart w:id="0" w:name="_GoBack"/>
      <w:bookmarkEnd w:id="0"/>
    </w:p>
    <w:sectPr w:rsidR="00E51437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5B"/>
    <w:rsid w:val="00035534"/>
    <w:rsid w:val="00292D5B"/>
    <w:rsid w:val="0044327B"/>
    <w:rsid w:val="00E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D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292D5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292D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f">
    <w:name w:val="lf"/>
    <w:basedOn w:val="Normal"/>
    <w:rsid w:val="00292D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B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D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292D5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292D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f">
    <w:name w:val="lf"/>
    <w:basedOn w:val="Normal"/>
    <w:rsid w:val="00292D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2695</Words>
  <Characters>15365</Characters>
  <Application>Microsoft Office Word</Application>
  <DocSecurity>0</DocSecurity>
  <Lines>128</Lines>
  <Paragraphs>36</Paragraphs>
  <ScaleCrop>false</ScaleCrop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2019-05-18T08:12:00Z</dcterms:created>
  <dcterms:modified xsi:type="dcterms:W3CDTF">2019-05-18T08:13:00Z</dcterms:modified>
</cp:coreProperties>
</file>